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693" w:type="dxa"/>
        <w:tblLook w:val="04A0" w:firstRow="1" w:lastRow="0" w:firstColumn="1" w:lastColumn="0" w:noHBand="0" w:noVBand="1"/>
      </w:tblPr>
      <w:tblGrid>
        <w:gridCol w:w="432"/>
        <w:gridCol w:w="2683"/>
        <w:gridCol w:w="774"/>
        <w:gridCol w:w="700"/>
        <w:gridCol w:w="690"/>
        <w:gridCol w:w="1156"/>
        <w:gridCol w:w="902"/>
        <w:gridCol w:w="618"/>
        <w:gridCol w:w="618"/>
        <w:gridCol w:w="618"/>
        <w:gridCol w:w="618"/>
        <w:gridCol w:w="618"/>
        <w:gridCol w:w="618"/>
        <w:gridCol w:w="902"/>
        <w:gridCol w:w="902"/>
        <w:gridCol w:w="902"/>
        <w:gridCol w:w="1156"/>
        <w:gridCol w:w="1156"/>
        <w:gridCol w:w="1156"/>
        <w:gridCol w:w="1276"/>
      </w:tblGrid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4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9. </w:t>
            </w: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ภาระค่าใช้จ่ายเกี่ยวกับเงินเดือนและประโยชน์ตอบแทนอื่น</w:t>
            </w: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7E2" w:rsidRPr="002C47E2" w:rsidTr="002C47E2">
        <w:trPr>
          <w:trHeight w:val="289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ระดับตำแหน่ง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จำนวนทั้งหมด</w:t>
            </w:r>
          </w:p>
        </w:tc>
        <w:tc>
          <w:tcPr>
            <w:tcW w:w="2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จำนวนที่มีอยู่ปัจจุบัน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อัตราตำแหน่งที่คาด</w:t>
            </w:r>
          </w:p>
        </w:tc>
        <w:tc>
          <w:tcPr>
            <w:tcW w:w="16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อัตรากำลังคน</w:t>
            </w:r>
          </w:p>
        </w:tc>
        <w:tc>
          <w:tcPr>
            <w:tcW w:w="25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ค่าใช้จ่ายที่เพิ่มขึ้น</w:t>
            </w:r>
          </w:p>
        </w:tc>
        <w:tc>
          <w:tcPr>
            <w:tcW w:w="3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ค่าใช้จ่ายรวม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ว่าจะต้องใช้ในช่วง</w:t>
            </w:r>
          </w:p>
        </w:tc>
        <w:tc>
          <w:tcPr>
            <w:tcW w:w="16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1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ชื่อสายงาน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 xml:space="preserve">ระยะเวลา </w:t>
            </w: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3</w:t>
            </w: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ปี ข้างหน้า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เพิ่ม/ลด</w:t>
            </w:r>
          </w:p>
        </w:tc>
        <w:tc>
          <w:tcPr>
            <w:tcW w:w="2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(</w:t>
            </w: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๓)</w:t>
            </w:r>
          </w:p>
        </w:tc>
        <w:tc>
          <w:tcPr>
            <w:tcW w:w="3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(</w:t>
            </w: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๔)</w:t>
            </w: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เงินประจำ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๒๕๖๔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๒๕๖๕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๒๕๖๖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๒๕๖๔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๒๕๖๕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๒๕๖๖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๒๕๖๔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๒๕๖๕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๒๕๖๖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๒๕๖๔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๒๕๖๕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๒๕๖๖</w:t>
            </w: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(</w:t>
            </w: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คน)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ตำแหน่ง (๒)</w:t>
            </w: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ปลัดองค์การบริหารส่วนตำบล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กลาง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495,000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168,000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16,440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18,120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19,440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679,440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697,560 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717,000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(41,250)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นักบริหารงานท้องถิ่น)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รองปลัดองค์การบริหารส่วนตำบล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ต้น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396,000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42,000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13,320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13,320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13,080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451,320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464,640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477,720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(33,000)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นักบริหารงานท้องถิ่น)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2C47E2" w:rsidRPr="002C47E2" w:rsidTr="002C47E2">
        <w:trPr>
          <w:trHeight w:val="300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  <w:cs/>
              </w:rPr>
              <w:t>สำนักงานปลัด</w:t>
            </w: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  <w:cs/>
              </w:rPr>
              <w:t>อบต</w:t>
            </w:r>
            <w:proofErr w:type="spellEnd"/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  <w:cs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3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หัวหน้าสำนักปลัด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ต้น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336,360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42,000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12,960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13,320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13,440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391,320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404,640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418,080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(28,030)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นักบริหารงานทั่วไป)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นักทรัพยากรบุคคล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ชก.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349,320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13,320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13,440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13,320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362,640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376,080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389,400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(29,110)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นักวิเคราะห์นโยบายและแผน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ชก.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288,120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11,520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12,000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12,120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299,640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311,640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323,760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(24,010)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นิติกร</w:t>
            </w: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ชก.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336,360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12,960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13,320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13,440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349,320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362,640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376,080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(28,030)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7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นักวิชาการสาธารณสุข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ปก./ชก.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355,320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12,000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12,000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12,000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367,320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379,320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391,320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ว่างเดิม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8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เจ้าพนักงานป้องกันและบรรเทาฯ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ชง.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318,960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10,920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11,280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10,920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329,880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341,160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352,080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(26,580)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  <w:cs/>
              </w:rPr>
              <w:t>ลูกจ้างประจำ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๙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พนักงานธุรการ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229,200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7,440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7,680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7,800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236,640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244,320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252,120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(19,100)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๑๐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ผู้ช่วยนิติกร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233,160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9,360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9,720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10,080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242,520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252,240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262,320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(19,430)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๑๑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ผู้ช่วยนักทรัพยากรบุคคล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215,160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8,640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9,000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9,360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223,800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232,800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242,160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(17,930)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๑๒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ผู้ช่วยนักวิเคราะห์นโยบายและแผน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186,360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7,560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7,800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8,160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193,920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201,720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209,880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(15,530)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๑๓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พนักงานขับรถยนต์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127,080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5,160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5,280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5,520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132,240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137,520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143,040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(10,590)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lastRenderedPageBreak/>
              <w:t>๑๔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พนักงานขับเครื่องจักรกลขนาดเบา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112,800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4,560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4,800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4,920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117,360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122,160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127,080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(9,400)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๑๕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พนักงานขับเครื่องจักรกลขนาดเบา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141,960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5,760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6,000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6,240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147,720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153,720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159,960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(11,830)</w:t>
            </w:r>
          </w:p>
        </w:tc>
      </w:tr>
      <w:tr w:rsidR="002C47E2" w:rsidRPr="002C47E2" w:rsidTr="002C47E2">
        <w:trPr>
          <w:trHeight w:val="300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2C47E2" w:rsidRPr="002C47E2" w:rsidTr="002C47E2">
        <w:trPr>
          <w:trHeight w:val="30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7E2" w:rsidRPr="002C47E2" w:rsidTr="002C47E2">
        <w:trPr>
          <w:trHeight w:val="30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7E2" w:rsidRPr="002C47E2" w:rsidTr="002C47E2">
        <w:trPr>
          <w:trHeight w:val="30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2C47E2">
              <w:rPr>
                <w:rFonts w:ascii="Tahoma" w:eastAsia="Times New Roman" w:hAnsi="Tahoma" w:cs="Tahoma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19050</wp:posOffset>
                      </wp:positionV>
                      <wp:extent cx="342900" cy="476250"/>
                      <wp:effectExtent l="0" t="0" r="0" b="0"/>
                      <wp:wrapNone/>
                      <wp:docPr id="14" name="สี่เหลี่ยมผืนผ้ามุมมน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65074" cy="353272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C47E2" w:rsidRDefault="002C47E2" w:rsidP="002C47E2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cs/>
                                      <w14:textFill>
                                        <w14:solidFill>
                                          <w14:schemeClr w14:val="tx1">
                                            <w14:alpha w14:val="4000"/>
                                          </w14:schemeClr>
                                        </w14:solidFill>
                                      </w14:textFill>
                                    </w:rPr>
                                    <w:t>๒๐</w:t>
                                  </w: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14" o:spid="_x0000_s1026" style="position:absolute;margin-left:24pt;margin-top:1.5pt;width:27pt;height:37.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" filled="f" stroked="f" strokeweight="1pt">
                      <v:stroke joinstyle="miter"/>
                      <v:textbox>
                        <w:txbxContent>
                          <w:p w:rsidR="002C47E2" w:rsidRDefault="002C47E2" w:rsidP="002C47E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14:textFill>
                                  <w14:solidFill>
                                    <w14:schemeClr w14:val="tx1">
                                      <w14:alpha w14:val="4000"/>
                                    </w14:schemeClr>
                                  </w14:solidFill>
                                </w14:textFill>
                              </w:rPr>
                              <w:t>๒๐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2C47E2" w:rsidRPr="002C47E2">
              <w:trPr>
                <w:trHeight w:val="300"/>
                <w:tblCellSpacing w:w="0" w:type="dxa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C47E2" w:rsidRPr="002C47E2" w:rsidRDefault="002C47E2" w:rsidP="002C47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Cs w:val="22"/>
                    </w:rPr>
                  </w:pPr>
                </w:p>
              </w:tc>
            </w:tr>
          </w:tbl>
          <w:p w:rsidR="002C47E2" w:rsidRPr="002C47E2" w:rsidRDefault="002C47E2" w:rsidP="002C47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2C47E2" w:rsidRPr="002C47E2" w:rsidTr="002C47E2">
        <w:trPr>
          <w:trHeight w:val="40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7E2" w:rsidRPr="002C47E2" w:rsidTr="002C47E2">
        <w:trPr>
          <w:trHeight w:val="289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ระดับตำแหน่ง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จำนวนทั้งหมด</w:t>
            </w:r>
          </w:p>
        </w:tc>
        <w:tc>
          <w:tcPr>
            <w:tcW w:w="2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จำนวนที่มีอยู่ปัจจุบัน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อัตราตำแหน่งที่คาด</w:t>
            </w:r>
          </w:p>
        </w:tc>
        <w:tc>
          <w:tcPr>
            <w:tcW w:w="16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อัตรากำลังคน</w:t>
            </w:r>
          </w:p>
        </w:tc>
        <w:tc>
          <w:tcPr>
            <w:tcW w:w="25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ค่าใช้จ่ายที่เพิ่มขึ้น</w:t>
            </w:r>
          </w:p>
        </w:tc>
        <w:tc>
          <w:tcPr>
            <w:tcW w:w="3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ค่าใช้จ่ายรวม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ว่าจะต้องใช้ในช่วง</w:t>
            </w:r>
          </w:p>
        </w:tc>
        <w:tc>
          <w:tcPr>
            <w:tcW w:w="16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1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ชื่อสายงาน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 xml:space="preserve">ระยะเวลา </w:t>
            </w: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3</w:t>
            </w: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ปี ข้างหน้า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เพิ่ม/ลด</w:t>
            </w:r>
          </w:p>
        </w:tc>
        <w:tc>
          <w:tcPr>
            <w:tcW w:w="2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(</w:t>
            </w: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๓)</w:t>
            </w:r>
          </w:p>
        </w:tc>
        <w:tc>
          <w:tcPr>
            <w:tcW w:w="3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(</w:t>
            </w: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๔)</w:t>
            </w: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เงินประจำ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๒๕๖๔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๒๕๖๕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๒๕๖๖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๒๕๖๔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๒๕๖๕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๒๕๖๖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๒๕๖๔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๒๕๖๕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๒๕๖๖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๒๕๖๔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๒๕๖๕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๒๕๖๖</w:t>
            </w: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(</w:t>
            </w: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คน)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ตำแหน่ง (๒)</w:t>
            </w: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  <w:cs/>
              </w:rPr>
              <w:t>พนักงานจ้างทั่วไป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๑๖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พนักงานดับเพลิง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216,000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๒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๒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๒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-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-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216,000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216,000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216,000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(9,000)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๑๗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คนงาน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108,000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-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-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108,000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108,000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108,000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(9,000)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๑๘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นักการ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108,000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-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108,000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108,000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108,000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(9,000)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๑๙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ยาม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108,000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- 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- 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- 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- 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108,000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108,000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108,000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(9,000)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๒๐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คนงานประจำรถขยะ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324,000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-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-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324,000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324,000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324,000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(9,000)</w:t>
            </w:r>
          </w:p>
        </w:tc>
      </w:tr>
      <w:tr w:rsidR="002C47E2" w:rsidRPr="002C47E2" w:rsidTr="002C47E2">
        <w:trPr>
          <w:trHeight w:val="30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  <w:cs/>
              </w:rPr>
              <w:t>กองคลัง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๒๑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ผู้อำนวยการกองคลัง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ต้น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435,720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42,000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13,200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13,320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13,320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490,920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504,240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517,560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(36,310)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นักบริหารงานการคลัง)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๒๒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หัวหน้าฝ่ายการเงิน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ต้น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393,600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18,000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13,620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13,620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13,620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425,220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438,840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452,460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ว่างเดิม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นักบริหารงานการคลัง)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๒๓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นักวิชาการเงินและบัญชี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ปก.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237,600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7,680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8,400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8,880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245,280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253,680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262,560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(19,800)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๒๔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นักวิชาการคลัง</w:t>
            </w: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ชก.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329,760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12,960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13,440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13,320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342,720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356,160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369,480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(27,480)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๒๕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นักวิชาการจัดเก็บรายได้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ชก.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317,520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12,240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12,960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13,440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329,760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342,720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356,160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(26,460)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lastRenderedPageBreak/>
              <w:t>๒๖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เจ้าพนักงานธุรการ</w:t>
            </w: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ชง.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249,360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10,080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10,440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10,560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259,440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269,880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280,440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(20,780)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๒๗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เจ้าพนักงานการเงินและบัญชี</w:t>
            </w: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ปง./ชง.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297,900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9,720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9,720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9,720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307,620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317,340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327,060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ว่างเดิม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๒๘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เจ้าพนักงานพัสดุ</w:t>
            </w: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ชง.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291,240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11,040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11,160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10,920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302,280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313,440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324,360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(24,270)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  <w:cs/>
              </w:rPr>
              <w:t>ลูกจ้างประจำ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๒๙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พนักงานจัดเก็บรายได้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240,480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7,680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8,880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8,640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248,160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257,040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265,680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(20,040)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๓๐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ผู้ช่วยนักวิชาการคลัง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210,960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8,520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8,880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9,240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219,480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228,360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237,600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(17,580)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๓๑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proofErr w:type="spellStart"/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ผ้</w:t>
            </w:r>
            <w:proofErr w:type="spellEnd"/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ช่วยนักวิชาการจัดเก็บรายได้</w:t>
            </w: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215,160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8,640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9,000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9,360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223,800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232,800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242,160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(17,930)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๓๒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ผู้ช่วยเจ้าพนักงานธุรการ</w:t>
            </w: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147,960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6,000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6,240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6,480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153,960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160,200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166,680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(12,330)</w:t>
            </w:r>
          </w:p>
        </w:tc>
      </w:tr>
      <w:tr w:rsidR="002C47E2" w:rsidRPr="002C47E2" w:rsidTr="002C47E2">
        <w:trPr>
          <w:trHeight w:val="300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</w:tr>
      <w:tr w:rsidR="002C47E2" w:rsidRPr="002C47E2" w:rsidTr="002C47E2">
        <w:trPr>
          <w:trHeight w:val="30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7E2" w:rsidRPr="002C47E2" w:rsidTr="002C47E2">
        <w:trPr>
          <w:trHeight w:val="30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7E2" w:rsidRPr="002C47E2" w:rsidTr="002C47E2">
        <w:trPr>
          <w:trHeight w:val="30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2C47E2">
              <w:rPr>
                <w:rFonts w:ascii="Tahoma" w:eastAsia="Times New Roman" w:hAnsi="Tahoma" w:cs="Tahoma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28575</wp:posOffset>
                      </wp:positionV>
                      <wp:extent cx="352425" cy="466725"/>
                      <wp:effectExtent l="0" t="0" r="0" b="0"/>
                      <wp:wrapNone/>
                      <wp:docPr id="13" name="สี่เหลี่ยมผืนผ้ามุมมน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65074" cy="353272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C47E2" w:rsidRDefault="002C47E2" w:rsidP="002C47E2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cs/>
                                      <w14:textFill>
                                        <w14:solidFill>
                                          <w14:schemeClr w14:val="tx1">
                                            <w14:alpha w14:val="4000"/>
                                          </w14:schemeClr>
                                        </w14:solidFill>
                                      </w14:textFill>
                                    </w:rPr>
                                    <w:t>๒๑</w:t>
                                  </w: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13" o:spid="_x0000_s1027" style="position:absolute;margin-left:24.75pt;margin-top:2.25pt;width:27.75pt;height:36.7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" filled="f" stroked="f" strokeweight="1pt">
                      <v:stroke joinstyle="miter"/>
                      <v:textbox>
                        <w:txbxContent>
                          <w:p w:rsidR="002C47E2" w:rsidRDefault="002C47E2" w:rsidP="002C47E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14:textFill>
                                  <w14:solidFill>
                                    <w14:schemeClr w14:val="tx1">
                                      <w14:alpha w14:val="4000"/>
                                    </w14:schemeClr>
                                  </w14:solidFill>
                                </w14:textFill>
                              </w:rPr>
                              <w:t>๒๑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2C47E2" w:rsidRPr="002C47E2">
              <w:trPr>
                <w:trHeight w:val="300"/>
                <w:tblCellSpacing w:w="0" w:type="dxa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C47E2" w:rsidRPr="002C47E2" w:rsidRDefault="002C47E2" w:rsidP="002C47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Cs w:val="22"/>
                    </w:rPr>
                  </w:pPr>
                </w:p>
              </w:tc>
            </w:tr>
          </w:tbl>
          <w:p w:rsidR="002C47E2" w:rsidRPr="002C47E2" w:rsidRDefault="002C47E2" w:rsidP="002C47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2C47E2" w:rsidRPr="002C47E2" w:rsidTr="002C47E2">
        <w:trPr>
          <w:trHeight w:val="40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7E2" w:rsidRPr="002C47E2" w:rsidTr="002C47E2">
        <w:trPr>
          <w:trHeight w:val="289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ระดับตำแหน่ง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จำนวนทั้งหมด</w:t>
            </w:r>
          </w:p>
        </w:tc>
        <w:tc>
          <w:tcPr>
            <w:tcW w:w="2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จำนวนที่มีอยู่ปัจจุบัน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อัตราตำแหน่งที่คาด</w:t>
            </w:r>
          </w:p>
        </w:tc>
        <w:tc>
          <w:tcPr>
            <w:tcW w:w="16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อัตรากำลังคน</w:t>
            </w:r>
          </w:p>
        </w:tc>
        <w:tc>
          <w:tcPr>
            <w:tcW w:w="25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ค่าใช้จ่ายที่เพิ่มขึ้น</w:t>
            </w:r>
          </w:p>
        </w:tc>
        <w:tc>
          <w:tcPr>
            <w:tcW w:w="3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ค่าใช้จ่ายรวม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ว่าจะต้องใช้ในช่วง</w:t>
            </w:r>
          </w:p>
        </w:tc>
        <w:tc>
          <w:tcPr>
            <w:tcW w:w="16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1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ชื่อสายงาน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 xml:space="preserve">ระยะเวลา </w:t>
            </w: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3</w:t>
            </w: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ปี ข้างหน้า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เพิ่ม/ลด</w:t>
            </w:r>
          </w:p>
        </w:tc>
        <w:tc>
          <w:tcPr>
            <w:tcW w:w="2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(</w:t>
            </w: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๓)</w:t>
            </w:r>
          </w:p>
        </w:tc>
        <w:tc>
          <w:tcPr>
            <w:tcW w:w="3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(</w:t>
            </w: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๔)</w:t>
            </w: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เงินประจำ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๒๕๖๔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๒๕๖๕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๒๕๖๖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๒๕๖๔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๒๕๖๕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๒๕๖๖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๒๕๖๔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๒๕๖๕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๒๕๖๖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๒๕๖๔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๒๕๖๕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๒๕๖๖</w:t>
            </w: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(</w:t>
            </w: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คน)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ตำแหน่ง (๒)</w:t>
            </w: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2C47E2" w:rsidRPr="002C47E2" w:rsidTr="002C47E2">
        <w:trPr>
          <w:trHeight w:val="30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  <w:cs/>
              </w:rPr>
              <w:t>กองช่าง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๓๓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ผู้อำนวยการกองช่าง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ต้น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422,640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42,000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13,080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13,200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13,320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477,720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490,920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504,240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(35,220)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นักบริหารงานช่าง)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๓๔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หัวหน้าฝ่ายก่อสร้าง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ต้น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311,640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18,000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12,120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12,600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12,960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341,760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354,360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367,320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(25,970)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นักบริหารงานช่าง)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๓๕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หัวหน้าฝ่ายออกแบบและควบคุมอาคาร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ต้น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311,640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18,000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12,120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12,600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12,960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341,760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354,360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367,320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(25,970)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นักบริหารงานช่าง)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lastRenderedPageBreak/>
              <w:t>๓๖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นายช่างโยธา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ชง.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269,880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10,560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10,800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11,040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280,440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291,240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302,280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(22,490)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๓๗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นายช่างโยธา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ปง./ชง.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297,900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9,720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9,720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9,720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307,620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317,340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327,060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ว่างเดิม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๓๘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เจ้าพนักงานประปา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ชง.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254,280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10,200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10,560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10,800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264,480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275,040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285,840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(21,190)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๓๙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ผู้ช่วยเจ้าพนักงานธุรการ</w:t>
            </w: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172,560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6,960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7,200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7,560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179,520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186,720 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194,280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(14,380)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๔๐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ผู้ช่วยนายช่างสำรวจ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171,000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6,840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7,200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7,440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177,840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185,040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192,480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(14,250)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๔๑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พนักงานขับเครื่องจักรกลขนาดหนัก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180,000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7,200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7,560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7,800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187,200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194,760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202,560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ว่างเดิม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  <w:cs/>
              </w:rPr>
              <w:t>พนักงานจ้างทั่วไป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๔๑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คนงาน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216,000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-  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-  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216,000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216,000 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216,000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(9,000)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๔๓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คนสวน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216,000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- 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-  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216,000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216,000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216,000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(9,000)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๔๔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พนักงานผลิตน้ำประปา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๔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๔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432,000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๔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๔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๔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- 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-  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432,000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432,000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432,000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(9,000)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  <w:cs/>
              </w:rPr>
              <w:t>กองการศึกษา</w:t>
            </w: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  <w:cs/>
              </w:rPr>
              <w:t>ศาสนาและวัฒนธรรม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๔๕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ผู้อำนวยการกองการศึกษา</w:t>
            </w: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ศาสนา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ต้น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393,600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42,000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-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13,620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13,620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13,620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449,220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462,840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476,460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ว่างเดิม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และวัฒนธรรม</w:t>
            </w: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(</w:t>
            </w: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นักบริหารงานการศึกษา)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๔๖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นักวิชาการศึกษา</w:t>
            </w: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ชก.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342,720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13,440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13,320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13,080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356,160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369,480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382,560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(28,560)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๔๗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ครู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proofErr w:type="spellStart"/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คศ</w:t>
            </w:r>
            <w:proofErr w:type="spellEnd"/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.๑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เงินอุดหนุน(ว่าง)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๔๘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ผู้ดูแลเด็ก (ทักษะ)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๒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๒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๒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๒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๒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เงินอุดหนุน</w:t>
            </w: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38100</wp:posOffset>
                      </wp:positionV>
                      <wp:extent cx="371475" cy="428625"/>
                      <wp:effectExtent l="0" t="0" r="0" b="0"/>
                      <wp:wrapNone/>
                      <wp:docPr id="12" name="สี่เหลี่ยมผืนผ้ามุมมน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24824" cy="353272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C47E2" w:rsidRDefault="002C47E2" w:rsidP="002C47E2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cs/>
                                      <w14:textFill>
                                        <w14:solidFill>
                                          <w14:schemeClr w14:val="tx1">
                                            <w14:alpha w14:val="4000"/>
                                          </w14:schemeClr>
                                        </w14:solidFill>
                                      </w14:textFill>
                                    </w:rPr>
                                    <w:t>๒๒</w:t>
                                  </w: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12" o:spid="_x0000_s1028" style="position:absolute;left:0;text-align:left;margin-left:23.25pt;margin-top:3pt;width:29.25pt;height:33.7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" filled="f" stroked="f" strokeweight="1pt">
                      <v:stroke joinstyle="miter"/>
                      <v:textbox>
                        <w:txbxContent>
                          <w:p w:rsidR="002C47E2" w:rsidRDefault="002C47E2" w:rsidP="002C47E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14:textFill>
                                  <w14:solidFill>
                                    <w14:schemeClr w14:val="tx1">
                                      <w14:alpha w14:val="4000"/>
                                    </w14:schemeClr>
                                  </w14:solidFill>
                                </w14:textFill>
                              </w:rPr>
                              <w:t>๒๒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</w:p>
        </w:tc>
      </w:tr>
      <w:tr w:rsidR="002C47E2" w:rsidRPr="002C47E2" w:rsidTr="002C47E2">
        <w:trPr>
          <w:trHeight w:val="36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</w:p>
        </w:tc>
      </w:tr>
      <w:tr w:rsidR="002C47E2" w:rsidRPr="002C47E2" w:rsidTr="002C47E2">
        <w:trPr>
          <w:trHeight w:val="289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ระดับตำแหน่ง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จำนวนทั้งหมด</w:t>
            </w:r>
          </w:p>
        </w:tc>
        <w:tc>
          <w:tcPr>
            <w:tcW w:w="2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จำนวนที่มีอยู่ปัจจุบัน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อัตราตำแหน่งที่คาด</w:t>
            </w:r>
          </w:p>
        </w:tc>
        <w:tc>
          <w:tcPr>
            <w:tcW w:w="16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อัตรากำลังคน</w:t>
            </w:r>
          </w:p>
        </w:tc>
        <w:tc>
          <w:tcPr>
            <w:tcW w:w="25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ค่าใช้จ่ายที่เพิ่มขึ้น</w:t>
            </w:r>
          </w:p>
        </w:tc>
        <w:tc>
          <w:tcPr>
            <w:tcW w:w="3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ค่าใช้จ่ายรวม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ว่าจะต้องใช้ในช่วง</w:t>
            </w:r>
          </w:p>
        </w:tc>
        <w:tc>
          <w:tcPr>
            <w:tcW w:w="16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1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ชื่อสายงาน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 xml:space="preserve">ระยะเวลา </w:t>
            </w: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3</w:t>
            </w: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ปี ข้างหน้า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เพิ่ม/ลด</w:t>
            </w:r>
          </w:p>
        </w:tc>
        <w:tc>
          <w:tcPr>
            <w:tcW w:w="2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(</w:t>
            </w: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๓)</w:t>
            </w:r>
          </w:p>
        </w:tc>
        <w:tc>
          <w:tcPr>
            <w:tcW w:w="3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(</w:t>
            </w: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๔)</w:t>
            </w: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เงินประจำ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๒๕๖๔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๒๕๖๕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๒๕๖๖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๒๕๖๔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๒๕๖๕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๒๕๖๖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๒๕๖๔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๒๕๖๕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๒๕๖๖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๒๕๖๔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๒๕๖๕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๒๕๖๖</w:t>
            </w: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(</w:t>
            </w: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คน)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ตำแหน่ง (๒)</w:t>
            </w: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  <w:cs/>
              </w:rPr>
              <w:t>พนักงานจ้างทั่วไป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๔๙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ผู้ดูแลเด็ก (ทั่วไป)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เงินอุดหนุน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๕๐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ภารโรง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108,000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-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-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108,000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108,000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108,000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(9,000)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  <w:cs/>
              </w:rPr>
              <w:t>กองสวัสดิการสังคม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๕๑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ผู้อำนวยการกองสวัสดิการสังคม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ต้น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336,360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42,000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12,960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13,320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13,440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391,320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404,640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418,080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(28,030)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นักบริหารงานสวัสดิการสังคม)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๕๒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นักพัฒนาชุมชน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ชก.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336,360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12,960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13,320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13,440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349,320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362,640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376,080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(28,030)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  <w:cs/>
              </w:rPr>
              <w:t>หน่วยตรวจสอบภายใน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๕๓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นักวิชาการตรวจสอบภายใน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ปก./ชก.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355,320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12,000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12,000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12,000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367,320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379,320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391,320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ว่างเดิม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(4)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รวมทั้งสิ้น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54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13,480,320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474,000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427,080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440,160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446,520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14,381,400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14,821,560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15,268,080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(5)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ประมาณการประโยชน์ตอบแทนอื่น ๑๕%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2,157,210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2,223,234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2,290,212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(6)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รวมเป็นค่าใช้จ่ายบุคคลทั้งสิ้น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16,538,610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17,044,794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17,558,292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(7)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คิดร้อยละ </w:t>
            </w: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40 </w:t>
            </w: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ของงบประมาณรายจ่ายประจำ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33.66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33.03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32.41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7E2" w:rsidRPr="002C47E2" w:rsidTr="002C47E2">
        <w:trPr>
          <w:trHeight w:val="315"/>
        </w:trPr>
        <w:tc>
          <w:tcPr>
            <w:tcW w:w="2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u w:val="single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u w:val="single"/>
                <w:cs/>
              </w:rPr>
              <w:t>หมายเหตุ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u w:val="singl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- </w:t>
            </w: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งบประมาณรายจ่ายประจำปี พ.ศ. ๒๕๖๓ เป็นจำนวนเงิน</w:t>
            </w: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4</w:t>
            </w: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๖</w:t>
            </w: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>,</w:t>
            </w: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๘๐</w:t>
            </w: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0,000.- </w:t>
            </w: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- </w:t>
            </w: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งบประมาณรายจ่ายประจำปี พ.ศ. ๒๕๖๔ ประมาณการเพิ่มขึ้นร้อยละ ๕</w:t>
            </w: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ของงบประมาณรายจ่ายประจำปี พ.ศ. ๒๕๖๓</w:t>
            </w: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</w:t>
            </w: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เป็นจำนวนเงิน</w:t>
            </w: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49,140,000.- </w:t>
            </w: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- </w:t>
            </w: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งบประมาณรายจ่ายประจำปี พ.ศ. ๒๕๖๕ ประมาณการเพิ่มขึ้นร้อยละ ๕</w:t>
            </w: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ของงบประมาณรายจ่ายประจำปี พ.ศ. ๒๕๖๔</w:t>
            </w: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</w:t>
            </w: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เป็นจำนวนเงิน</w:t>
            </w: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51,597,000.- </w:t>
            </w: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7E2" w:rsidRPr="002C47E2" w:rsidTr="002C47E2">
        <w:trPr>
          <w:trHeight w:val="31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- </w:t>
            </w: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งบประมาณรายจ่ายประจำปี พ.ศ. ๒๕๖๖ ประมาณการเพิ่มขึ้นร้อยละ ๕</w:t>
            </w: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ของงบประมาณรายจ่ายประจำปี พ.ศ. ๒๕๖๕</w:t>
            </w: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</w:t>
            </w: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เป็นจำนวนเงิน</w:t>
            </w: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54,176,850.- </w:t>
            </w:r>
            <w:r w:rsidRPr="002C47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2" w:rsidRPr="002C47E2" w:rsidRDefault="002C47E2" w:rsidP="002C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A7AC8" w:rsidRPr="002C47E2" w:rsidRDefault="00BA7AC8" w:rsidP="002C47E2">
      <w:pPr>
        <w:rPr>
          <w:rFonts w:hint="cs"/>
          <w:cs/>
        </w:rPr>
      </w:pPr>
      <w:bookmarkStart w:id="0" w:name="_GoBack"/>
      <w:bookmarkEnd w:id="0"/>
    </w:p>
    <w:sectPr w:rsidR="00BA7AC8" w:rsidRPr="002C47E2" w:rsidSect="002C47E2">
      <w:pgSz w:w="20160" w:h="12240" w:orient="landscape" w:code="5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E3"/>
    <w:rsid w:val="0028770A"/>
    <w:rsid w:val="002C47E2"/>
    <w:rsid w:val="009E5216"/>
    <w:rsid w:val="00B27E55"/>
    <w:rsid w:val="00BA7AC8"/>
    <w:rsid w:val="00CB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E8A79-A5AD-4D3A-A3A1-C1E0A377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7E3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501F9-A5EC-403C-8D62-AB5EB042E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2021-04-22T08:51:00Z</dcterms:created>
  <dcterms:modified xsi:type="dcterms:W3CDTF">2021-04-22T08:51:00Z</dcterms:modified>
</cp:coreProperties>
</file>